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87152" w14:textId="77777777" w:rsidR="008B0423" w:rsidRDefault="00830189" w:rsidP="008B0423">
      <w:pPr>
        <w:bidi/>
        <w:jc w:val="both"/>
        <w:rPr>
          <w:rFonts w:cs="B Nazanin"/>
          <w:sz w:val="26"/>
          <w:szCs w:val="28"/>
          <w:rtl/>
          <w:lang w:bidi="fa-IR"/>
        </w:rPr>
      </w:pPr>
      <w:r w:rsidRPr="00B66A8C">
        <w:rPr>
          <w:rFonts w:cs="B Nazanin" w:hint="cs"/>
          <w:rtl/>
          <w:lang w:bidi="fa-IR"/>
        </w:rPr>
        <w:t xml:space="preserve">با </w:t>
      </w:r>
      <w:r w:rsidRPr="008B0423">
        <w:rPr>
          <w:rFonts w:cs="B Nazanin" w:hint="cs"/>
          <w:sz w:val="26"/>
          <w:szCs w:val="28"/>
          <w:rtl/>
          <w:lang w:bidi="fa-IR"/>
        </w:rPr>
        <w:t>سلام و احترام</w:t>
      </w:r>
      <w:r w:rsidR="008B0423">
        <w:rPr>
          <w:rFonts w:cs="B Nazanin" w:hint="cs"/>
          <w:sz w:val="26"/>
          <w:szCs w:val="28"/>
          <w:rtl/>
          <w:lang w:bidi="fa-IR"/>
        </w:rPr>
        <w:t>،</w:t>
      </w:r>
    </w:p>
    <w:p w14:paraId="683D3653" w14:textId="52103DF7" w:rsidR="008A6947" w:rsidRPr="008B0423" w:rsidRDefault="00830189" w:rsidP="008B0423">
      <w:pPr>
        <w:bidi/>
        <w:jc w:val="both"/>
        <w:rPr>
          <w:rFonts w:cs="B Nazanin"/>
          <w:sz w:val="26"/>
          <w:szCs w:val="28"/>
          <w:rtl/>
          <w:lang w:bidi="fa-IR"/>
        </w:rPr>
      </w:pPr>
      <w:bookmarkStart w:id="0" w:name="_GoBack"/>
      <w:bookmarkEnd w:id="0"/>
      <w:r w:rsidRPr="008B0423">
        <w:rPr>
          <w:rFonts w:cs="B Nazanin" w:hint="cs"/>
          <w:sz w:val="26"/>
          <w:szCs w:val="28"/>
          <w:rtl/>
          <w:lang w:bidi="fa-IR"/>
        </w:rPr>
        <w:t xml:space="preserve">منابع و محتواهای معرفی شده </w:t>
      </w:r>
      <w:r w:rsidR="008B0423">
        <w:rPr>
          <w:rFonts w:cs="B Nazanin" w:hint="cs"/>
          <w:sz w:val="26"/>
          <w:szCs w:val="28"/>
          <w:rtl/>
          <w:lang w:bidi="fa-IR"/>
        </w:rPr>
        <w:t xml:space="preserve">دوره آموزشی </w:t>
      </w:r>
      <w:r w:rsidR="008B0423">
        <w:rPr>
          <w:rFonts w:cs="Calibri" w:hint="cs"/>
          <w:sz w:val="26"/>
          <w:szCs w:val="28"/>
          <w:rtl/>
          <w:lang w:bidi="fa-IR"/>
        </w:rPr>
        <w:t>"</w:t>
      </w:r>
      <w:r w:rsidR="008B0423" w:rsidRPr="008B0423">
        <w:rPr>
          <w:rFonts w:ascii="Aptos" w:eastAsia="Aptos" w:hAnsi="Aptos" w:cs="B Nazanin" w:hint="cs"/>
          <w:b/>
          <w:bCs/>
          <w:sz w:val="26"/>
          <w:rtl/>
        </w:rPr>
        <w:t xml:space="preserve"> </w:t>
      </w:r>
      <w:r w:rsidR="008B0423" w:rsidRPr="008B0423">
        <w:rPr>
          <w:rFonts w:ascii="Aptos" w:eastAsia="Aptos" w:hAnsi="Aptos" w:cs="B Nazanin" w:hint="cs"/>
          <w:b/>
          <w:bCs/>
          <w:sz w:val="26"/>
          <w:u w:val="single"/>
          <w:rtl/>
        </w:rPr>
        <w:t>آشنایی با ابزاراتوماتیک برای پشتیبانی مرورهای نظام مند</w:t>
      </w:r>
      <w:r w:rsidR="008B0423">
        <w:rPr>
          <w:rFonts w:ascii="Aptos" w:eastAsia="Aptos" w:hAnsi="Aptos" w:cs="B Nazanin" w:hint="cs"/>
          <w:b/>
          <w:bCs/>
          <w:sz w:val="26"/>
          <w:rtl/>
        </w:rPr>
        <w:t xml:space="preserve"> </w:t>
      </w:r>
      <w:r w:rsidR="008B0423">
        <w:rPr>
          <w:rFonts w:ascii="Aptos" w:eastAsia="Aptos" w:hAnsi="Aptos" w:cs="Calibri" w:hint="cs"/>
          <w:b/>
          <w:bCs/>
          <w:sz w:val="26"/>
          <w:rtl/>
        </w:rPr>
        <w:t xml:space="preserve">" </w:t>
      </w:r>
      <w:r w:rsidRPr="008B0423">
        <w:rPr>
          <w:rFonts w:cs="B Nazanin" w:hint="cs"/>
          <w:sz w:val="26"/>
          <w:szCs w:val="28"/>
          <w:rtl/>
          <w:lang w:bidi="fa-IR"/>
        </w:rPr>
        <w:t>برای مطالعه و شرکت در آزمون دوره دوم ضمن خدمت اختصاصی کتابداران 1404</w:t>
      </w:r>
      <w:r w:rsidR="008B0423">
        <w:rPr>
          <w:rFonts w:cs="B Nazanin"/>
          <w:sz w:val="26"/>
          <w:szCs w:val="28"/>
          <w:lang w:bidi="fa-IR"/>
        </w:rPr>
        <w:t xml:space="preserve"> </w:t>
      </w:r>
      <w:r w:rsidR="00B66A8C" w:rsidRPr="008B0423">
        <w:rPr>
          <w:rFonts w:cs="B Nazanin" w:hint="cs"/>
          <w:sz w:val="26"/>
          <w:szCs w:val="28"/>
          <w:rtl/>
          <w:lang w:bidi="fa-IR"/>
        </w:rPr>
        <w:t>همکاران گرامی لطفا مطالب موجود در لینک های ارائه شده را جهت شرکت در آزمون دوره مطالعه بفرمایید.</w:t>
      </w:r>
    </w:p>
    <w:p w14:paraId="158FBF49" w14:textId="77777777" w:rsidR="00830189" w:rsidRDefault="00830189" w:rsidP="0083018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2880"/>
        <w:gridCol w:w="5660"/>
      </w:tblGrid>
      <w:tr w:rsidR="00830189" w:rsidRPr="00B66A8C" w14:paraId="5B5A094A" w14:textId="77777777" w:rsidTr="008B0423">
        <w:trPr>
          <w:jc w:val="center"/>
        </w:trPr>
        <w:tc>
          <w:tcPr>
            <w:tcW w:w="810" w:type="dxa"/>
            <w:vAlign w:val="center"/>
          </w:tcPr>
          <w:p w14:paraId="5DFC0D66" w14:textId="5BE83FC3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 w:hint="cs"/>
                <w:bCs/>
                <w:rtl/>
                <w:lang w:bidi="fa-IR"/>
              </w:rPr>
              <w:t>ردیف</w:t>
            </w:r>
          </w:p>
        </w:tc>
        <w:tc>
          <w:tcPr>
            <w:tcW w:w="2880" w:type="dxa"/>
            <w:vAlign w:val="center"/>
          </w:tcPr>
          <w:p w14:paraId="299AE7CF" w14:textId="33EBC502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 w:hint="cs"/>
                <w:bCs/>
                <w:rtl/>
                <w:lang w:bidi="fa-IR"/>
              </w:rPr>
              <w:t>عنوان مطلب</w:t>
            </w:r>
          </w:p>
        </w:tc>
        <w:tc>
          <w:tcPr>
            <w:tcW w:w="5660" w:type="dxa"/>
            <w:vAlign w:val="center"/>
          </w:tcPr>
          <w:p w14:paraId="36BBBD4D" w14:textId="354CDFD9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 w:hint="cs"/>
                <w:bCs/>
                <w:rtl/>
                <w:lang w:bidi="fa-IR"/>
              </w:rPr>
              <w:t>لینک</w:t>
            </w:r>
          </w:p>
        </w:tc>
      </w:tr>
      <w:tr w:rsidR="00830189" w:rsidRPr="00B66A8C" w14:paraId="3A78EA3E" w14:textId="77777777" w:rsidTr="008B0423">
        <w:trPr>
          <w:jc w:val="center"/>
        </w:trPr>
        <w:tc>
          <w:tcPr>
            <w:tcW w:w="810" w:type="dxa"/>
            <w:vAlign w:val="center"/>
          </w:tcPr>
          <w:p w14:paraId="28233F50" w14:textId="61345229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 w:hint="cs"/>
                <w:bCs/>
                <w:rtl/>
                <w:lang w:bidi="fa-IR"/>
              </w:rPr>
              <w:t>1</w:t>
            </w:r>
          </w:p>
        </w:tc>
        <w:tc>
          <w:tcPr>
            <w:tcW w:w="2880" w:type="dxa"/>
            <w:vAlign w:val="center"/>
          </w:tcPr>
          <w:p w14:paraId="6B40BB53" w14:textId="65314EB8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/>
                <w:bCs/>
                <w:lang w:bidi="fa-IR"/>
              </w:rPr>
              <w:t>SUMARI</w:t>
            </w:r>
          </w:p>
        </w:tc>
        <w:tc>
          <w:tcPr>
            <w:tcW w:w="5660" w:type="dxa"/>
            <w:vAlign w:val="center"/>
          </w:tcPr>
          <w:p w14:paraId="2D5F4222" w14:textId="5C97641A" w:rsidR="00830189" w:rsidRPr="00B66A8C" w:rsidRDefault="008B0423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hyperlink r:id="rId4" w:history="1">
              <w:r w:rsidR="00830189" w:rsidRPr="00B66A8C">
                <w:rPr>
                  <w:rStyle w:val="Hyperlink"/>
                  <w:rFonts w:ascii="Times New Roman" w:hAnsi="Times New Roman" w:cs="B Titr"/>
                  <w:bCs/>
                  <w:lang w:bidi="fa-IR"/>
                </w:rPr>
                <w:t>https://yabesh.ir/4461864/jbi-sumari</w:t>
              </w:r>
            </w:hyperlink>
          </w:p>
        </w:tc>
      </w:tr>
      <w:tr w:rsidR="00830189" w:rsidRPr="00B66A8C" w14:paraId="0E5EFA43" w14:textId="77777777" w:rsidTr="008B0423">
        <w:trPr>
          <w:jc w:val="center"/>
        </w:trPr>
        <w:tc>
          <w:tcPr>
            <w:tcW w:w="810" w:type="dxa"/>
            <w:vAlign w:val="center"/>
          </w:tcPr>
          <w:p w14:paraId="4BBF28D6" w14:textId="2F40CFEE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 w:hint="cs"/>
                <w:bCs/>
                <w:rtl/>
                <w:lang w:bidi="fa-IR"/>
              </w:rPr>
              <w:t>2</w:t>
            </w:r>
          </w:p>
        </w:tc>
        <w:tc>
          <w:tcPr>
            <w:tcW w:w="2880" w:type="dxa"/>
            <w:vAlign w:val="center"/>
          </w:tcPr>
          <w:p w14:paraId="7F8E6B30" w14:textId="4605BD05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proofErr w:type="spellStart"/>
            <w:r w:rsidRPr="00B66A8C">
              <w:rPr>
                <w:rFonts w:ascii="Times New Roman" w:hAnsi="Times New Roman" w:cs="B Titr"/>
                <w:bCs/>
                <w:lang w:bidi="fa-IR"/>
              </w:rPr>
              <w:t>Rayyan</w:t>
            </w:r>
            <w:proofErr w:type="spellEnd"/>
          </w:p>
        </w:tc>
        <w:tc>
          <w:tcPr>
            <w:tcW w:w="5660" w:type="dxa"/>
            <w:vAlign w:val="center"/>
          </w:tcPr>
          <w:p w14:paraId="15B2FB4A" w14:textId="36E81023" w:rsidR="00830189" w:rsidRPr="00B66A8C" w:rsidRDefault="008B0423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hyperlink r:id="rId5" w:history="1">
              <w:r w:rsidR="00830189" w:rsidRPr="00B66A8C">
                <w:rPr>
                  <w:rStyle w:val="Hyperlink"/>
                  <w:rFonts w:ascii="Times New Roman" w:hAnsi="Times New Roman" w:cs="B Titr"/>
                  <w:bCs/>
                  <w:lang w:bidi="fa-IR"/>
                </w:rPr>
                <w:t>https://yabesh.ir/4463867/rayyan</w:t>
              </w:r>
            </w:hyperlink>
          </w:p>
        </w:tc>
      </w:tr>
      <w:tr w:rsidR="00830189" w:rsidRPr="00B66A8C" w14:paraId="58138172" w14:textId="77777777" w:rsidTr="008B0423">
        <w:trPr>
          <w:jc w:val="center"/>
        </w:trPr>
        <w:tc>
          <w:tcPr>
            <w:tcW w:w="810" w:type="dxa"/>
            <w:vAlign w:val="center"/>
          </w:tcPr>
          <w:p w14:paraId="56CC979B" w14:textId="7F59E640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 w:hint="cs"/>
                <w:bCs/>
                <w:rtl/>
                <w:lang w:bidi="fa-IR"/>
              </w:rPr>
              <w:t>3</w:t>
            </w:r>
          </w:p>
        </w:tc>
        <w:tc>
          <w:tcPr>
            <w:tcW w:w="2880" w:type="dxa"/>
            <w:vAlign w:val="center"/>
          </w:tcPr>
          <w:p w14:paraId="01E0F213" w14:textId="27FA3D13" w:rsidR="00830189" w:rsidRPr="00B66A8C" w:rsidRDefault="00830189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r w:rsidRPr="00B66A8C">
              <w:rPr>
                <w:rFonts w:ascii="Times New Roman" w:hAnsi="Times New Roman" w:cs="B Titr"/>
                <w:bCs/>
                <w:lang w:bidi="fa-IR"/>
              </w:rPr>
              <w:t>Review Manager</w:t>
            </w:r>
          </w:p>
        </w:tc>
        <w:tc>
          <w:tcPr>
            <w:tcW w:w="5660" w:type="dxa"/>
            <w:vAlign w:val="center"/>
          </w:tcPr>
          <w:p w14:paraId="2DB3716F" w14:textId="7FBFEE9F" w:rsidR="00830189" w:rsidRPr="00B66A8C" w:rsidRDefault="008B0423" w:rsidP="008B0423">
            <w:pPr>
              <w:bidi/>
              <w:spacing w:before="240" w:line="360" w:lineRule="auto"/>
              <w:jc w:val="center"/>
              <w:rPr>
                <w:rFonts w:ascii="Times New Roman" w:hAnsi="Times New Roman" w:cs="B Titr"/>
                <w:bCs/>
                <w:rtl/>
                <w:lang w:bidi="fa-IR"/>
              </w:rPr>
            </w:pPr>
            <w:hyperlink r:id="rId6" w:history="1">
              <w:r w:rsidR="00830189" w:rsidRPr="00B66A8C">
                <w:rPr>
                  <w:rStyle w:val="Hyperlink"/>
                  <w:rFonts w:ascii="Times New Roman" w:hAnsi="Times New Roman" w:cs="B Titr"/>
                  <w:bCs/>
                  <w:lang w:bidi="fa-IR"/>
                </w:rPr>
                <w:t>https://yabesh.ir/4462882/review-manager</w:t>
              </w:r>
            </w:hyperlink>
          </w:p>
        </w:tc>
      </w:tr>
    </w:tbl>
    <w:p w14:paraId="0C7B8838" w14:textId="77777777" w:rsidR="00830189" w:rsidRDefault="00830189" w:rsidP="00830189">
      <w:pPr>
        <w:bidi/>
        <w:rPr>
          <w:rtl/>
          <w:lang w:bidi="fa-IR"/>
        </w:rPr>
      </w:pPr>
    </w:p>
    <w:p w14:paraId="6B405D55" w14:textId="77777777" w:rsidR="00830189" w:rsidRDefault="00830189" w:rsidP="00830189">
      <w:pPr>
        <w:bidi/>
        <w:rPr>
          <w:rtl/>
          <w:lang w:bidi="fa-IR"/>
        </w:rPr>
      </w:pPr>
    </w:p>
    <w:p w14:paraId="60AFBC23" w14:textId="77777777" w:rsidR="00830189" w:rsidRDefault="00830189" w:rsidP="00830189">
      <w:pPr>
        <w:bidi/>
        <w:rPr>
          <w:rtl/>
          <w:lang w:bidi="fa-IR"/>
        </w:rPr>
      </w:pPr>
    </w:p>
    <w:p w14:paraId="4072B57F" w14:textId="77777777" w:rsidR="00830189" w:rsidRDefault="00830189" w:rsidP="00830189">
      <w:pPr>
        <w:bidi/>
        <w:rPr>
          <w:lang w:bidi="fa-IR"/>
        </w:rPr>
      </w:pPr>
    </w:p>
    <w:p w14:paraId="05290AA5" w14:textId="77777777" w:rsidR="00830189" w:rsidRDefault="00830189" w:rsidP="00830189">
      <w:pPr>
        <w:bidi/>
        <w:rPr>
          <w:lang w:bidi="fa-IR"/>
        </w:rPr>
      </w:pPr>
    </w:p>
    <w:p w14:paraId="4FA10DC6" w14:textId="77777777" w:rsidR="00830189" w:rsidRDefault="00830189">
      <w:pPr>
        <w:bidi/>
        <w:rPr>
          <w:lang w:bidi="fa-IR"/>
        </w:rPr>
      </w:pPr>
    </w:p>
    <w:sectPr w:rsidR="0083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2E"/>
    <w:rsid w:val="005644CE"/>
    <w:rsid w:val="0059082E"/>
    <w:rsid w:val="006806EA"/>
    <w:rsid w:val="006D061E"/>
    <w:rsid w:val="00830189"/>
    <w:rsid w:val="008A6947"/>
    <w:rsid w:val="008B0423"/>
    <w:rsid w:val="009F77BD"/>
    <w:rsid w:val="00B66A8C"/>
    <w:rsid w:val="00C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5D6D"/>
  <w15:chartTrackingRefBased/>
  <w15:docId w15:val="{10C44470-D4A3-46B7-B503-CF96B44D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8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018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0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018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3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besh.ir/4462882/review-manager" TargetMode="External"/><Relationship Id="rId5" Type="http://schemas.openxmlformats.org/officeDocument/2006/relationships/hyperlink" Target="https://yabesh.ir/4463867/rayyan" TargetMode="External"/><Relationship Id="rId4" Type="http://schemas.openxmlformats.org/officeDocument/2006/relationships/hyperlink" Target="https://yabesh.ir/4461864/jbi-sum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2026-01-28T05:20:00Z</dcterms:created>
  <dcterms:modified xsi:type="dcterms:W3CDTF">2026-01-28T05:20:00Z</dcterms:modified>
</cp:coreProperties>
</file>